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3D" w:rsidRPr="00383641" w:rsidRDefault="00383641" w:rsidP="00CA32A5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ıqov Abdulkərim_Maliyyə hesabatlarıınn beynəlxalq standartları</w:t>
      </w:r>
      <w:bookmarkStart w:id="0" w:name="_GoBack"/>
      <w:bookmarkEnd w:id="0"/>
    </w:p>
    <w:p w:rsidR="0093453D" w:rsidRPr="00C5220D" w:rsidRDefault="0093453D" w:rsidP="00934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5220D">
        <w:rPr>
          <w:rFonts w:ascii="Times New Roman" w:hAnsi="Times New Roman" w:cs="Times New Roman"/>
          <w:sz w:val="28"/>
          <w:szCs w:val="28"/>
          <w:lang w:val="az-Latn-AZ"/>
        </w:rPr>
        <w:t>Sual 1-10: “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>The Conceptual Framework” və “The regulatory framework” üzrə praktiki keyslərin həlli. (Chapter 01-02)</w:t>
      </w:r>
      <w:r w:rsidR="00C5220D" w:rsidRPr="00C5220D">
        <w:rPr>
          <w:rFonts w:ascii="Times New Roman" w:hAnsi="Times New Roman" w:cs="Times New Roman"/>
          <w:sz w:val="28"/>
          <w:szCs w:val="28"/>
          <w:lang w:val="tr-TR"/>
        </w:rPr>
        <w:t xml:space="preserve"> Sualın cavabının MHBS ilə əsaslandırmılması mütləqdir.</w:t>
      </w:r>
    </w:p>
    <w:p w:rsidR="00C5220D" w:rsidRPr="00C5220D" w:rsidRDefault="0093453D" w:rsidP="00C522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5220D">
        <w:rPr>
          <w:rFonts w:ascii="Times New Roman" w:hAnsi="Times New Roman" w:cs="Times New Roman"/>
          <w:sz w:val="28"/>
          <w:szCs w:val="28"/>
          <w:lang w:val="az-Latn-AZ"/>
        </w:rPr>
        <w:t>Sual 11-20: “</w:t>
      </w:r>
      <w:r w:rsidRPr="00C5220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Presentation of published financial statements” </w:t>
      </w:r>
      <w:r w:rsidRPr="00C52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>üzrə praktiki keyslərin həlli. (Chapter 03)</w:t>
      </w:r>
      <w:r w:rsidR="00C5220D" w:rsidRPr="00C5220D">
        <w:rPr>
          <w:rFonts w:ascii="Times New Roman" w:hAnsi="Times New Roman" w:cs="Times New Roman"/>
          <w:sz w:val="28"/>
          <w:szCs w:val="28"/>
          <w:lang w:val="tr-TR"/>
        </w:rPr>
        <w:t xml:space="preserve"> Sualın cavabının MHBS ilə əsaslandırmılması mütləqdir.</w:t>
      </w:r>
    </w:p>
    <w:p w:rsidR="00C5220D" w:rsidRPr="00C5220D" w:rsidRDefault="00CF2081" w:rsidP="00C522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5220D">
        <w:rPr>
          <w:rFonts w:ascii="Times New Roman" w:hAnsi="Times New Roman" w:cs="Times New Roman"/>
          <w:sz w:val="28"/>
          <w:szCs w:val="28"/>
          <w:lang w:val="az-Latn-AZ"/>
        </w:rPr>
        <w:t>Sual 21-3</w:t>
      </w:r>
      <w:r w:rsidR="00FC19D5" w:rsidRPr="00C5220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Pr="00C5220D">
        <w:rPr>
          <w:rFonts w:ascii="Times New Roman" w:hAnsi="Times New Roman" w:cs="Times New Roman"/>
          <w:sz w:val="28"/>
          <w:szCs w:val="28"/>
          <w:lang w:val="az-Latn-AZ"/>
        </w:rPr>
        <w:t>: “ “Non current assets</w:t>
      </w:r>
      <w:r w:rsidRPr="00C5220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” 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 xml:space="preserve"> üzrə praktiki keyslərin həlli. (Chapter 04</w:t>
      </w:r>
      <w:r w:rsidR="00EA192C" w:rsidRPr="00C5220D">
        <w:rPr>
          <w:rFonts w:ascii="Times New Roman" w:hAnsi="Times New Roman" w:cs="Times New Roman"/>
          <w:sz w:val="28"/>
          <w:szCs w:val="28"/>
          <w:lang w:val="tr-TR"/>
        </w:rPr>
        <w:t>-05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>)</w:t>
      </w:r>
      <w:r w:rsidR="00C5220D" w:rsidRPr="00C5220D">
        <w:rPr>
          <w:rFonts w:ascii="Times New Roman" w:hAnsi="Times New Roman" w:cs="Times New Roman"/>
          <w:sz w:val="28"/>
          <w:szCs w:val="28"/>
          <w:lang w:val="tr-TR"/>
        </w:rPr>
        <w:t xml:space="preserve"> Sualın cavabının MHBS ilə əsaslandırmılması mütləqdir.</w:t>
      </w:r>
    </w:p>
    <w:p w:rsidR="00C5220D" w:rsidRPr="00C5220D" w:rsidRDefault="00CF2081" w:rsidP="00C522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5220D">
        <w:rPr>
          <w:rFonts w:ascii="Times New Roman" w:hAnsi="Times New Roman" w:cs="Times New Roman"/>
          <w:sz w:val="28"/>
          <w:szCs w:val="28"/>
          <w:lang w:val="az-Latn-AZ"/>
        </w:rPr>
        <w:t>Sual 3</w:t>
      </w:r>
      <w:r w:rsidR="00FC19D5" w:rsidRPr="00C5220D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Pr="00C5220D">
        <w:rPr>
          <w:rFonts w:ascii="Times New Roman" w:hAnsi="Times New Roman" w:cs="Times New Roman"/>
          <w:sz w:val="28"/>
          <w:szCs w:val="28"/>
          <w:lang w:val="az-Latn-AZ"/>
        </w:rPr>
        <w:t>-4</w:t>
      </w:r>
      <w:r w:rsidR="00FC19D5" w:rsidRPr="00C5220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Pr="00C5220D">
        <w:rPr>
          <w:rFonts w:ascii="Times New Roman" w:hAnsi="Times New Roman" w:cs="Times New Roman"/>
          <w:sz w:val="28"/>
          <w:szCs w:val="28"/>
          <w:lang w:val="az-Latn-AZ"/>
        </w:rPr>
        <w:t>: “</w:t>
      </w:r>
      <w:r w:rsidRPr="00C5220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Intangible assets” 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 xml:space="preserve"> üzrə praktiki keyslərin həlli. (Chapter 0</w:t>
      </w:r>
      <w:r w:rsidR="00EA192C" w:rsidRPr="00C5220D">
        <w:rPr>
          <w:rFonts w:ascii="Times New Roman" w:hAnsi="Times New Roman" w:cs="Times New Roman"/>
          <w:sz w:val="28"/>
          <w:szCs w:val="28"/>
          <w:lang w:val="tr-TR"/>
        </w:rPr>
        <w:t>6</w:t>
      </w:r>
      <w:r w:rsidR="009858A5" w:rsidRPr="00C5220D">
        <w:rPr>
          <w:rFonts w:ascii="Times New Roman" w:hAnsi="Times New Roman" w:cs="Times New Roman"/>
          <w:sz w:val="28"/>
          <w:szCs w:val="28"/>
          <w:lang w:val="tr-TR"/>
        </w:rPr>
        <w:t>-07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>)</w:t>
      </w:r>
      <w:r w:rsidR="00C5220D" w:rsidRPr="00C5220D">
        <w:rPr>
          <w:rFonts w:ascii="Times New Roman" w:hAnsi="Times New Roman" w:cs="Times New Roman"/>
          <w:sz w:val="28"/>
          <w:szCs w:val="28"/>
          <w:lang w:val="tr-TR"/>
        </w:rPr>
        <w:t xml:space="preserve"> Sualın cavabının MHBS ilə əsaslandırmılması mütləqdir.</w:t>
      </w:r>
    </w:p>
    <w:p w:rsidR="00C5220D" w:rsidRPr="00C5220D" w:rsidRDefault="00EA192C" w:rsidP="00C522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5220D">
        <w:rPr>
          <w:rFonts w:ascii="Times New Roman" w:hAnsi="Times New Roman" w:cs="Times New Roman"/>
          <w:sz w:val="28"/>
          <w:szCs w:val="28"/>
          <w:lang w:val="az-Latn-AZ"/>
        </w:rPr>
        <w:t>Sual 4</w:t>
      </w:r>
      <w:r w:rsidR="00FC19D5" w:rsidRPr="00C5220D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Pr="00C5220D">
        <w:rPr>
          <w:rFonts w:ascii="Times New Roman" w:hAnsi="Times New Roman" w:cs="Times New Roman"/>
          <w:sz w:val="28"/>
          <w:szCs w:val="28"/>
          <w:lang w:val="az-Latn-AZ"/>
        </w:rPr>
        <w:t>-5</w:t>
      </w:r>
      <w:r w:rsidR="00FC19D5" w:rsidRPr="00C5220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Pr="00C5220D">
        <w:rPr>
          <w:rFonts w:ascii="Times New Roman" w:hAnsi="Times New Roman" w:cs="Times New Roman"/>
          <w:sz w:val="28"/>
          <w:szCs w:val="28"/>
          <w:lang w:val="az-Latn-AZ"/>
        </w:rPr>
        <w:t>: “</w:t>
      </w:r>
      <w:r w:rsidRPr="00C5220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İnventory” 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 xml:space="preserve"> üzrə praktiki keyslərin həlli. (Chapter 0</w:t>
      </w:r>
      <w:r w:rsidR="009858A5" w:rsidRPr="00C5220D">
        <w:rPr>
          <w:rFonts w:ascii="Times New Roman" w:hAnsi="Times New Roman" w:cs="Times New Roman"/>
          <w:sz w:val="28"/>
          <w:szCs w:val="28"/>
          <w:lang w:val="tr-TR"/>
        </w:rPr>
        <w:t>8-09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>)</w:t>
      </w:r>
      <w:r w:rsidR="00C5220D" w:rsidRPr="00C5220D">
        <w:rPr>
          <w:rFonts w:ascii="Times New Roman" w:hAnsi="Times New Roman" w:cs="Times New Roman"/>
          <w:sz w:val="28"/>
          <w:szCs w:val="28"/>
          <w:lang w:val="tr-TR"/>
        </w:rPr>
        <w:t xml:space="preserve"> Sualın cavabının MHBS ilə əsaslandırmılması mütləqdir.</w:t>
      </w:r>
    </w:p>
    <w:p w:rsidR="00C5220D" w:rsidRPr="00C5220D" w:rsidRDefault="00EA192C" w:rsidP="00C522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5220D">
        <w:rPr>
          <w:rFonts w:ascii="Times New Roman" w:hAnsi="Times New Roman" w:cs="Times New Roman"/>
          <w:sz w:val="28"/>
          <w:szCs w:val="28"/>
          <w:lang w:val="az-Latn-AZ"/>
        </w:rPr>
        <w:t>Sual 5</w:t>
      </w:r>
      <w:r w:rsidR="00FC19D5" w:rsidRPr="00C5220D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Pr="00C5220D">
        <w:rPr>
          <w:rFonts w:ascii="Times New Roman" w:hAnsi="Times New Roman" w:cs="Times New Roman"/>
          <w:sz w:val="28"/>
          <w:szCs w:val="28"/>
          <w:lang w:val="az-Latn-AZ"/>
        </w:rPr>
        <w:t>-6</w:t>
      </w:r>
      <w:r w:rsidR="00FC19D5" w:rsidRPr="00C5220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Pr="00C5220D">
        <w:rPr>
          <w:rFonts w:ascii="Times New Roman" w:hAnsi="Times New Roman" w:cs="Times New Roman"/>
          <w:sz w:val="28"/>
          <w:szCs w:val="28"/>
          <w:lang w:val="az-Latn-AZ"/>
        </w:rPr>
        <w:t>: “</w:t>
      </w:r>
      <w:r w:rsidRPr="00C5220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Receivables” </w:t>
      </w:r>
      <w:r w:rsidRPr="00C52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 xml:space="preserve">üzrə praktiki keyslərin həlli. (Chapter </w:t>
      </w:r>
      <w:r w:rsidR="009858A5" w:rsidRPr="00C5220D">
        <w:rPr>
          <w:rFonts w:ascii="Times New Roman" w:hAnsi="Times New Roman" w:cs="Times New Roman"/>
          <w:sz w:val="28"/>
          <w:szCs w:val="28"/>
          <w:lang w:val="tr-TR"/>
        </w:rPr>
        <w:t>10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>-</w:t>
      </w:r>
      <w:r w:rsidR="009858A5" w:rsidRPr="00C5220D">
        <w:rPr>
          <w:rFonts w:ascii="Times New Roman" w:hAnsi="Times New Roman" w:cs="Times New Roman"/>
          <w:sz w:val="28"/>
          <w:szCs w:val="28"/>
          <w:lang w:val="tr-TR"/>
        </w:rPr>
        <w:t>11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>)</w:t>
      </w:r>
      <w:r w:rsidR="00C5220D" w:rsidRPr="00C5220D">
        <w:rPr>
          <w:rFonts w:ascii="Times New Roman" w:hAnsi="Times New Roman" w:cs="Times New Roman"/>
          <w:sz w:val="28"/>
          <w:szCs w:val="28"/>
          <w:lang w:val="tr-TR"/>
        </w:rPr>
        <w:t xml:space="preserve"> Sualın cavabının MHBS ilə əsaslandırmılması mütləqdir.</w:t>
      </w:r>
    </w:p>
    <w:p w:rsidR="00C5220D" w:rsidRPr="00C5220D" w:rsidRDefault="00EA192C" w:rsidP="00C522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5220D">
        <w:rPr>
          <w:rFonts w:ascii="Times New Roman" w:hAnsi="Times New Roman" w:cs="Times New Roman"/>
          <w:sz w:val="28"/>
          <w:szCs w:val="28"/>
          <w:lang w:val="tr-TR"/>
        </w:rPr>
        <w:t>Sual 6</w:t>
      </w:r>
      <w:r w:rsidR="00FC19D5" w:rsidRPr="00C5220D">
        <w:rPr>
          <w:rFonts w:ascii="Times New Roman" w:hAnsi="Times New Roman" w:cs="Times New Roman"/>
          <w:sz w:val="28"/>
          <w:szCs w:val="28"/>
          <w:lang w:val="tr-TR"/>
        </w:rPr>
        <w:t>5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>-7</w:t>
      </w:r>
      <w:r w:rsidR="00FC19D5" w:rsidRPr="00C5220D">
        <w:rPr>
          <w:rFonts w:ascii="Times New Roman" w:hAnsi="Times New Roman" w:cs="Times New Roman"/>
          <w:sz w:val="28"/>
          <w:szCs w:val="28"/>
          <w:lang w:val="tr-TR"/>
        </w:rPr>
        <w:t>5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r w:rsidRPr="00C5220D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C5220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Provisions and contingencies” </w:t>
      </w:r>
      <w:r w:rsidRPr="00C52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>üzrə praktiki keyslərin həlli. (Chapter 1</w:t>
      </w:r>
      <w:r w:rsidR="009858A5" w:rsidRPr="00C5220D">
        <w:rPr>
          <w:rFonts w:ascii="Times New Roman" w:hAnsi="Times New Roman" w:cs="Times New Roman"/>
          <w:sz w:val="28"/>
          <w:szCs w:val="28"/>
          <w:lang w:val="tr-TR"/>
        </w:rPr>
        <w:t>2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>-1</w:t>
      </w:r>
      <w:r w:rsidR="009858A5" w:rsidRPr="00C5220D">
        <w:rPr>
          <w:rFonts w:ascii="Times New Roman" w:hAnsi="Times New Roman" w:cs="Times New Roman"/>
          <w:sz w:val="28"/>
          <w:szCs w:val="28"/>
          <w:lang w:val="tr-TR"/>
        </w:rPr>
        <w:t>3</w:t>
      </w:r>
      <w:r w:rsidRPr="00C5220D">
        <w:rPr>
          <w:rFonts w:ascii="Times New Roman" w:hAnsi="Times New Roman" w:cs="Times New Roman"/>
          <w:sz w:val="28"/>
          <w:szCs w:val="28"/>
          <w:lang w:val="tr-TR"/>
        </w:rPr>
        <w:t>)</w:t>
      </w:r>
      <w:r w:rsidR="00C5220D" w:rsidRPr="00C5220D">
        <w:rPr>
          <w:rFonts w:ascii="Times New Roman" w:hAnsi="Times New Roman" w:cs="Times New Roman"/>
          <w:sz w:val="28"/>
          <w:szCs w:val="28"/>
          <w:lang w:val="tr-TR"/>
        </w:rPr>
        <w:t xml:space="preserve"> Sualın cavabının MHBS ilə əsaslandırmılması mütləqdir.</w:t>
      </w:r>
    </w:p>
    <w:p w:rsidR="00EA192C" w:rsidRPr="00C5220D" w:rsidRDefault="00EA192C" w:rsidP="00EA19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EA192C" w:rsidRPr="00C5220D" w:rsidRDefault="00EA192C" w:rsidP="00EA19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EA192C" w:rsidRPr="00C5220D" w:rsidRDefault="00EA192C" w:rsidP="00EA19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EA192C" w:rsidRPr="00C5220D" w:rsidRDefault="00EA192C" w:rsidP="00EA19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EA192C" w:rsidRPr="00C5220D" w:rsidRDefault="00EA192C" w:rsidP="00CF2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CF2081" w:rsidRPr="00C5220D" w:rsidRDefault="00CF2081" w:rsidP="00CF2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93453D" w:rsidRPr="00C5220D" w:rsidRDefault="0093453D" w:rsidP="00934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93453D" w:rsidRPr="00C5220D" w:rsidRDefault="0093453D" w:rsidP="00934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93453D" w:rsidRPr="00C5220D" w:rsidRDefault="0093453D" w:rsidP="00934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93453D" w:rsidRPr="00C5220D" w:rsidRDefault="0093453D" w:rsidP="00934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A32A5" w:rsidRPr="00C5220D" w:rsidRDefault="00CA32A5" w:rsidP="00CA32A5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CA32A5" w:rsidRPr="00C5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79"/>
    <w:rsid w:val="00130479"/>
    <w:rsid w:val="0033379E"/>
    <w:rsid w:val="00383641"/>
    <w:rsid w:val="00514A2A"/>
    <w:rsid w:val="006E11B5"/>
    <w:rsid w:val="0093453D"/>
    <w:rsid w:val="009858A5"/>
    <w:rsid w:val="00C5220D"/>
    <w:rsid w:val="00CA32A5"/>
    <w:rsid w:val="00CF2081"/>
    <w:rsid w:val="00EA192C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408F"/>
  <w15:docId w15:val="{85D5A979-14D6-418A-8EC6-05E82DCD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Sadiqov</dc:creator>
  <cp:keywords/>
  <dc:description/>
  <cp:lastModifiedBy>Naila Gahramanova</cp:lastModifiedBy>
  <cp:revision>2</cp:revision>
  <dcterms:created xsi:type="dcterms:W3CDTF">2019-12-27T05:49:00Z</dcterms:created>
  <dcterms:modified xsi:type="dcterms:W3CDTF">2019-12-27T05:49:00Z</dcterms:modified>
</cp:coreProperties>
</file>