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1" w:rsidRDefault="00AE3C11" w:rsidP="00AE3C11">
      <w:pPr>
        <w:rPr>
          <w:rFonts w:ascii="Times New Roman" w:hAnsi="Times New Roman"/>
          <w:b/>
          <w:sz w:val="18"/>
          <w:szCs w:val="18"/>
          <w:lang w:val="az-Latn-AZ"/>
        </w:rPr>
      </w:pPr>
      <w:bookmarkStart w:id="0" w:name="_GoBack"/>
      <w:bookmarkEnd w:id="0"/>
    </w:p>
    <w:tbl>
      <w:tblPr>
        <w:tblStyle w:val="a4"/>
        <w:tblW w:w="109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9"/>
      </w:tblGrid>
      <w:tr w:rsidR="00AE3C11" w:rsidRPr="00C2463B" w:rsidTr="00953384">
        <w:trPr>
          <w:trHeight w:val="1196"/>
          <w:jc w:val="center"/>
        </w:trPr>
        <w:tc>
          <w:tcPr>
            <w:tcW w:w="10959" w:type="dxa"/>
          </w:tcPr>
          <w:p w:rsidR="00AE3C11" w:rsidRPr="00EF4F6F" w:rsidRDefault="00AE3C11" w:rsidP="00D31DF8">
            <w:pPr>
              <w:jc w:val="center"/>
              <w:rPr>
                <w:rFonts w:ascii="Times New Roman" w:hAnsi="Times New Roman"/>
                <w:b/>
                <w:sz w:val="8"/>
                <w:szCs w:val="18"/>
                <w:lang w:val="az-Latn-AZ"/>
              </w:rPr>
            </w:pPr>
          </w:p>
        </w:tc>
      </w:tr>
    </w:tbl>
    <w:p w:rsidR="00017E61" w:rsidRPr="00D31DF8" w:rsidRDefault="00D31DF8" w:rsidP="00D31DF8">
      <w:pPr>
        <w:jc w:val="center"/>
        <w:rPr>
          <w:b/>
        </w:rPr>
      </w:pPr>
      <w:r w:rsidRPr="00D31DF8">
        <w:rPr>
          <w:rFonts w:ascii="Times New Roman" w:hAnsi="Times New Roman" w:cs="Times New Roman"/>
          <w:b/>
          <w:sz w:val="24"/>
          <w:szCs w:val="24"/>
          <w:lang w:val="az-Latn-AZ"/>
        </w:rPr>
        <w:t>Qəniyeva Bahar_Qiymət və qiymətləndirmə</w:t>
      </w:r>
    </w:p>
    <w:p w:rsidR="00AE3C11" w:rsidRDefault="00AE3C11"/>
    <w:p w:rsidR="00AE3C11" w:rsidRPr="00A75A86" w:rsidRDefault="00AE3C11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Importance and objective of Pricing</w:t>
      </w:r>
    </w:p>
    <w:p w:rsidR="00AE3C11" w:rsidRPr="00A75A86" w:rsidRDefault="009D113F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Promotional pricing </w:t>
      </w:r>
    </w:p>
    <w:p w:rsidR="00AE3C11" w:rsidRDefault="00AE3C11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proofErr w:type="spellStart"/>
      <w:r w:rsidRPr="00A75A86">
        <w:rPr>
          <w:sz w:val="24"/>
          <w:szCs w:val="24"/>
        </w:rPr>
        <w:t>Penetration</w:t>
      </w:r>
      <w:proofErr w:type="spellEnd"/>
      <w:r w:rsidRPr="00A75A86">
        <w:rPr>
          <w:sz w:val="24"/>
          <w:szCs w:val="24"/>
        </w:rPr>
        <w:t xml:space="preserve"> </w:t>
      </w:r>
      <w:proofErr w:type="spellStart"/>
      <w:r w:rsidRPr="00A75A86">
        <w:rPr>
          <w:sz w:val="24"/>
          <w:szCs w:val="24"/>
        </w:rPr>
        <w:t>pricing</w:t>
      </w:r>
      <w:proofErr w:type="spellEnd"/>
    </w:p>
    <w:p w:rsidR="00BB6203" w:rsidRPr="00A75A86" w:rsidRDefault="00BB6203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  <w:lang w:val="en-US"/>
        </w:rPr>
        <w:t>Shaping by Orientation, Education, Training</w:t>
      </w:r>
    </w:p>
    <w:p w:rsidR="00AE3C11" w:rsidRPr="00A75A86" w:rsidRDefault="009D113F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Geographical pricing strategy</w:t>
      </w:r>
    </w:p>
    <w:p w:rsidR="00AE3C11" w:rsidRPr="00A75A86" w:rsidRDefault="00AE3C11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Basic pricing strategies. Premium Pricing and Skimming Strategy</w:t>
      </w:r>
    </w:p>
    <w:p w:rsidR="00BB6203" w:rsidRDefault="00BB6203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Shaping by context design</w:t>
      </w:r>
    </w:p>
    <w:p w:rsidR="00AE3C11" w:rsidRDefault="00252743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Determinants of willingness to pay</w:t>
      </w:r>
    </w:p>
    <w:p w:rsidR="00AE3C11" w:rsidRDefault="00AE3C11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Pricing fundamentals.</w:t>
      </w:r>
    </w:p>
    <w:p w:rsidR="00BB6203" w:rsidRPr="00A75A86" w:rsidRDefault="00BB6203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Alteration by compliance</w:t>
      </w:r>
    </w:p>
    <w:p w:rsidR="00AE3C11" w:rsidRPr="00A75A86" w:rsidRDefault="00AE3C11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Function of price in market economy</w:t>
      </w:r>
    </w:p>
    <w:p w:rsidR="00AE3C11" w:rsidRPr="00252743" w:rsidRDefault="00252743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  <w:lang w:val="en-US"/>
        </w:rPr>
        <w:t>Factors affecting willingness to pay</w:t>
      </w:r>
    </w:p>
    <w:p w:rsidR="00AE3C11" w:rsidRPr="00A75A86" w:rsidRDefault="00AE3C11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Role of pricing in value creation</w:t>
      </w:r>
    </w:p>
    <w:p w:rsidR="00A75A86" w:rsidRPr="00A75A86" w:rsidRDefault="00A75A86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Market Models and Types</w:t>
      </w:r>
    </w:p>
    <w:p w:rsidR="00A75A86" w:rsidRPr="00A75A86" w:rsidRDefault="00A75A86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Pricing tactics and Strategy</w:t>
      </w:r>
    </w:p>
    <w:p w:rsidR="00A75A86" w:rsidRPr="00A75A86" w:rsidRDefault="00A75A86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Psychological pricing; benefits and strategies</w:t>
      </w:r>
    </w:p>
    <w:p w:rsidR="00A75A86" w:rsidRPr="00A75A86" w:rsidRDefault="00A75A86" w:rsidP="00A75A8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Managing Customer Expectation and Behaviors- Accommodation</w:t>
      </w:r>
    </w:p>
    <w:p w:rsidR="00A75A86" w:rsidRDefault="00A75A86" w:rsidP="00A75A8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Price adjustment strategies</w:t>
      </w:r>
    </w:p>
    <w:p w:rsidR="00063FCA" w:rsidRDefault="00063FCA" w:rsidP="00A75A8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Neutral pricing</w:t>
      </w:r>
    </w:p>
    <w:p w:rsidR="00FA73E0" w:rsidRPr="00A75A86" w:rsidRDefault="00FA73E0" w:rsidP="00A75A8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Competition driven pricing</w:t>
      </w:r>
    </w:p>
    <w:p w:rsidR="00AE3C11" w:rsidRDefault="00A75A86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Approach to pricing – Customer driven pricing</w:t>
      </w:r>
    </w:p>
    <w:p w:rsidR="00A75A86" w:rsidRPr="00A75A86" w:rsidRDefault="00A75A86" w:rsidP="00A75A8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 xml:space="preserve">Steps to More profitable pricing – Data collection </w:t>
      </w:r>
    </w:p>
    <w:p w:rsidR="00A75A86" w:rsidRDefault="00A75A86" w:rsidP="00A75A8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Customer value and Willingness to Pay</w:t>
      </w:r>
    </w:p>
    <w:p w:rsidR="00204AE4" w:rsidRPr="00A75A86" w:rsidRDefault="00204AE4" w:rsidP="00204AE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04AE4">
        <w:rPr>
          <w:sz w:val="24"/>
          <w:szCs w:val="24"/>
          <w:lang w:val="en-US"/>
        </w:rPr>
        <w:t>Time Element, Market Price and Normal Price</w:t>
      </w:r>
    </w:p>
    <w:p w:rsidR="00A75A86" w:rsidRDefault="00A75A86" w:rsidP="00A75A86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A75A86">
        <w:rPr>
          <w:sz w:val="24"/>
          <w:szCs w:val="24"/>
          <w:lang w:val="en-US"/>
        </w:rPr>
        <w:t>Managing Customer Expectation and Behaviors- Alteration</w:t>
      </w:r>
    </w:p>
    <w:p w:rsidR="000F34B7" w:rsidRPr="000F34B7" w:rsidRDefault="000F34B7" w:rsidP="000F34B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34B7">
        <w:rPr>
          <w:sz w:val="24"/>
          <w:szCs w:val="24"/>
          <w:lang w:val="en-US"/>
        </w:rPr>
        <w:t xml:space="preserve">Steps to More profitable pricing – Strategic Analysis </w:t>
      </w:r>
    </w:p>
    <w:p w:rsidR="000F34B7" w:rsidRPr="000F34B7" w:rsidRDefault="000F34B7" w:rsidP="000F34B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34B7">
        <w:rPr>
          <w:sz w:val="24"/>
          <w:szCs w:val="24"/>
          <w:lang w:val="en-US"/>
        </w:rPr>
        <w:t>Willingness to Pay and factors affecting to s Customer WTP</w:t>
      </w:r>
    </w:p>
    <w:p w:rsidR="000F34B7" w:rsidRDefault="000F34B7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0F34B7">
        <w:rPr>
          <w:sz w:val="24"/>
          <w:szCs w:val="24"/>
          <w:lang w:val="en-US"/>
        </w:rPr>
        <w:t>Approach to pricing –Profit driven pricing</w:t>
      </w:r>
    </w:p>
    <w:p w:rsidR="000D5512" w:rsidRDefault="000D5512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Pricing the new product for growth</w:t>
      </w:r>
    </w:p>
    <w:p w:rsidR="001D5771" w:rsidRDefault="00BB6203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Shaping by direct suggestion</w:t>
      </w:r>
    </w:p>
    <w:p w:rsidR="00BB6203" w:rsidRDefault="00BB6203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tools for framing</w:t>
      </w:r>
    </w:p>
    <w:p w:rsidR="00BB6203" w:rsidRDefault="00BB6203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Shaping by feedback and rewards</w:t>
      </w:r>
    </w:p>
    <w:p w:rsidR="00BB6203" w:rsidRDefault="00BB6203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Shaping by selection</w:t>
      </w:r>
    </w:p>
    <w:p w:rsidR="00BA6B2C" w:rsidRDefault="00373600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Willingness to Pay</w:t>
      </w:r>
    </w:p>
    <w:p w:rsidR="00BB6203" w:rsidRDefault="002C02E5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Mechanics of price regulation</w:t>
      </w:r>
    </w:p>
    <w:p w:rsidR="000D5512" w:rsidRDefault="000D5512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Pricing the low cost product</w:t>
      </w:r>
    </w:p>
    <w:p w:rsidR="002C02E5" w:rsidRDefault="00FA73E0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Government control over price and distribution</w:t>
      </w:r>
    </w:p>
    <w:p w:rsidR="00FA73E0" w:rsidRDefault="00FA73E0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standards for fairness</w:t>
      </w:r>
    </w:p>
    <w:p w:rsidR="00FA73E0" w:rsidRDefault="00FA73E0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 based pricing</w:t>
      </w:r>
    </w:p>
    <w:p w:rsidR="008042CD" w:rsidRDefault="008042CD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Segmenting by time of purchase</w:t>
      </w:r>
    </w:p>
    <w:p w:rsidR="008042CD" w:rsidRDefault="008042CD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Segmenting by product bundling</w:t>
      </w:r>
    </w:p>
    <w:p w:rsidR="003770B8" w:rsidRDefault="003770B8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Pricing decision for a new product</w:t>
      </w:r>
    </w:p>
    <w:p w:rsidR="003770B8" w:rsidRDefault="002156C5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Price optimization systems and optimization solutions</w:t>
      </w:r>
    </w:p>
    <w:p w:rsidR="00FA73E0" w:rsidRDefault="00FA73E0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Planning for effective pricing</w:t>
      </w:r>
    </w:p>
    <w:p w:rsidR="00FA73E0" w:rsidRDefault="00687423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Limitations of price skimming</w:t>
      </w:r>
    </w:p>
    <w:p w:rsidR="002156C5" w:rsidRDefault="0025419F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Competitive response to aggressive price level, policy or structure changes</w:t>
      </w:r>
    </w:p>
    <w:p w:rsidR="00687423" w:rsidRDefault="00687423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Problems with cost plus pricing</w:t>
      </w:r>
    </w:p>
    <w:p w:rsidR="002D6BAA" w:rsidRDefault="002D6BAA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Internal pricing decision factors</w:t>
      </w:r>
    </w:p>
    <w:p w:rsidR="00687423" w:rsidRDefault="005802CF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price and normal price</w:t>
      </w:r>
    </w:p>
    <w:p w:rsidR="00204AE4" w:rsidRDefault="00063FCA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Managing the market – competitive price information </w:t>
      </w:r>
    </w:p>
    <w:p w:rsidR="00063FCA" w:rsidRDefault="00063FCA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Skim pricing</w:t>
      </w:r>
    </w:p>
    <w:p w:rsidR="002D6BAA" w:rsidRDefault="002D6BAA" w:rsidP="002D6BAA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2D6BAA">
        <w:rPr>
          <w:sz w:val="24"/>
          <w:szCs w:val="24"/>
          <w:lang w:val="en-US"/>
        </w:rPr>
        <w:t>Pricing Decisions: Internal Factors</w:t>
      </w:r>
    </w:p>
    <w:p w:rsidR="002D6BAA" w:rsidRDefault="002D6BAA" w:rsidP="002D6BAA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Time element in the theory of value</w:t>
      </w:r>
    </w:p>
    <w:p w:rsidR="000831F1" w:rsidRDefault="000831F1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Pricing a product in a market decline</w:t>
      </w:r>
    </w:p>
    <w:p w:rsidR="0025419F" w:rsidRPr="0025419F" w:rsidRDefault="0025419F" w:rsidP="0025419F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Industry wide pricing change and innovation</w:t>
      </w:r>
    </w:p>
    <w:p w:rsidR="00063FCA" w:rsidRDefault="000D5512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innovations through distribution channels</w:t>
      </w:r>
    </w:p>
    <w:p w:rsidR="002D6BAA" w:rsidRDefault="002D6BAA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Policies for pioneer pricing</w:t>
      </w:r>
    </w:p>
    <w:p w:rsidR="000D5512" w:rsidRDefault="000D5512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Pricing the differentiated product</w:t>
      </w:r>
    </w:p>
    <w:p w:rsidR="002D6BAA" w:rsidRDefault="002D6BAA" w:rsidP="002D6BAA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2D6BAA">
        <w:rPr>
          <w:sz w:val="24"/>
          <w:szCs w:val="24"/>
          <w:lang w:val="en-US"/>
        </w:rPr>
        <w:t>Pricing Product, External and Internal Factors Affecting Pricing Decisions</w:t>
      </w:r>
    </w:p>
    <w:p w:rsidR="002D20F8" w:rsidRDefault="002D20F8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Reasons for negotiating the price</w:t>
      </w:r>
    </w:p>
    <w:p w:rsidR="002D20F8" w:rsidRDefault="002C3140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Segmenting by buyer identification</w:t>
      </w:r>
    </w:p>
    <w:p w:rsidR="000D5512" w:rsidRDefault="00373600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Pricing strategy of the industry leader</w:t>
      </w:r>
    </w:p>
    <w:p w:rsidR="00373600" w:rsidRDefault="0025419F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Segment specific pricing approach</w:t>
      </w:r>
    </w:p>
    <w:p w:rsidR="0025419F" w:rsidRDefault="0025419F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price and normal price</w:t>
      </w:r>
    </w:p>
    <w:p w:rsidR="00252743" w:rsidRDefault="00252743" w:rsidP="00252743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252743">
        <w:rPr>
          <w:sz w:val="24"/>
          <w:szCs w:val="24"/>
          <w:lang w:val="en-US"/>
        </w:rPr>
        <w:t>Benefits of using psychological pricing strategies</w:t>
      </w:r>
    </w:p>
    <w:p w:rsidR="0025419F" w:rsidRDefault="008042CD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Optional bundling</w:t>
      </w:r>
    </w:p>
    <w:p w:rsidR="008042CD" w:rsidRDefault="008042CD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Importance of segmented pricing</w:t>
      </w:r>
    </w:p>
    <w:p w:rsidR="008042CD" w:rsidRDefault="008042CD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Pricing and distribution – selecting an appropriate channel</w:t>
      </w:r>
    </w:p>
    <w:p w:rsidR="00340AC8" w:rsidRDefault="002D6BAA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External pricing decision factors</w:t>
      </w:r>
    </w:p>
    <w:p w:rsidR="002D6BAA" w:rsidRDefault="002D6BAA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Steps in pioneer pricing</w:t>
      </w:r>
    </w:p>
    <w:p w:rsidR="002D6BAA" w:rsidRDefault="00EA610A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Government policy toward monopolies</w:t>
      </w:r>
    </w:p>
    <w:p w:rsidR="00EA610A" w:rsidRDefault="00F64E82" w:rsidP="000F34B7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Human Resources Management – impact on Managing Customer Expectation and </w:t>
      </w:r>
      <w:proofErr w:type="spellStart"/>
      <w:r>
        <w:rPr>
          <w:sz w:val="24"/>
          <w:szCs w:val="24"/>
          <w:lang w:val="en-US"/>
        </w:rPr>
        <w:t>Behaviours</w:t>
      </w:r>
      <w:proofErr w:type="spellEnd"/>
    </w:p>
    <w:p w:rsidR="0001195E" w:rsidRDefault="009D113F" w:rsidP="009D113F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 w:rsidRPr="009D113F">
        <w:rPr>
          <w:sz w:val="24"/>
          <w:szCs w:val="24"/>
          <w:lang w:val="en-US"/>
        </w:rPr>
        <w:t>Factors to Consider When Setting a Product Price</w:t>
      </w:r>
    </w:p>
    <w:p w:rsidR="00252743" w:rsidRDefault="00252743" w:rsidP="009D113F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Psychological pricing principles</w:t>
      </w:r>
    </w:p>
    <w:p w:rsidR="00252743" w:rsidRPr="00A75A86" w:rsidRDefault="00E04800" w:rsidP="009D113F">
      <w:pPr>
        <w:pStyle w:val="a3"/>
        <w:numPr>
          <w:ilvl w:val="0"/>
          <w:numId w:val="1"/>
        </w:numPr>
        <w:spacing w:after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Online pricing strategy</w:t>
      </w:r>
    </w:p>
    <w:sectPr w:rsidR="00252743" w:rsidRPr="00A7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2B5"/>
    <w:multiLevelType w:val="hybridMultilevel"/>
    <w:tmpl w:val="D62C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41C"/>
    <w:multiLevelType w:val="hybridMultilevel"/>
    <w:tmpl w:val="6F8A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69C5"/>
    <w:multiLevelType w:val="hybridMultilevel"/>
    <w:tmpl w:val="FA2A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39D"/>
    <w:multiLevelType w:val="hybridMultilevel"/>
    <w:tmpl w:val="FA2A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1"/>
    <w:rsid w:val="0001195E"/>
    <w:rsid w:val="00017E61"/>
    <w:rsid w:val="00063FCA"/>
    <w:rsid w:val="000831F1"/>
    <w:rsid w:val="000A1EAC"/>
    <w:rsid w:val="000D5512"/>
    <w:rsid w:val="000F34B7"/>
    <w:rsid w:val="001D5771"/>
    <w:rsid w:val="00204AE4"/>
    <w:rsid w:val="002156C5"/>
    <w:rsid w:val="00252743"/>
    <w:rsid w:val="0025419F"/>
    <w:rsid w:val="002C02E5"/>
    <w:rsid w:val="002C3140"/>
    <w:rsid w:val="002D20F8"/>
    <w:rsid w:val="002D6BAA"/>
    <w:rsid w:val="00340AC8"/>
    <w:rsid w:val="003673CE"/>
    <w:rsid w:val="00373600"/>
    <w:rsid w:val="003770B8"/>
    <w:rsid w:val="005802CF"/>
    <w:rsid w:val="005E2711"/>
    <w:rsid w:val="00687423"/>
    <w:rsid w:val="008042CD"/>
    <w:rsid w:val="009B6261"/>
    <w:rsid w:val="009D113F"/>
    <w:rsid w:val="00A75A86"/>
    <w:rsid w:val="00AE3C11"/>
    <w:rsid w:val="00B13B40"/>
    <w:rsid w:val="00BA6B2C"/>
    <w:rsid w:val="00BB6203"/>
    <w:rsid w:val="00C46274"/>
    <w:rsid w:val="00CB54B4"/>
    <w:rsid w:val="00D31DF8"/>
    <w:rsid w:val="00DB055B"/>
    <w:rsid w:val="00E04800"/>
    <w:rsid w:val="00EA610A"/>
    <w:rsid w:val="00F64E82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2293"/>
  <w15:chartTrackingRefBased/>
  <w15:docId w15:val="{FF2FF084-5E99-4D19-B4DD-D743166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1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AE3C1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Ganiyeva</dc:creator>
  <cp:keywords/>
  <dc:description/>
  <cp:lastModifiedBy>Naila Gahramanova</cp:lastModifiedBy>
  <cp:revision>2</cp:revision>
  <dcterms:created xsi:type="dcterms:W3CDTF">2019-12-20T14:10:00Z</dcterms:created>
  <dcterms:modified xsi:type="dcterms:W3CDTF">2019-12-20T14:10:00Z</dcterms:modified>
</cp:coreProperties>
</file>